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02" w:rsidRPr="008D2002" w:rsidRDefault="008D2002" w:rsidP="008D2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8D2002" w:rsidRPr="008D2002" w:rsidRDefault="008D2002" w:rsidP="008D2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65/2019. (II.20.) Kt. </w:t>
      </w:r>
    </w:p>
    <w:p w:rsidR="008D2002" w:rsidRPr="008D2002" w:rsidRDefault="008D2002" w:rsidP="008D2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8D2002" w:rsidRPr="008D2002" w:rsidRDefault="008D2002" w:rsidP="008D2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D2002" w:rsidRPr="008D2002" w:rsidRDefault="008D2002" w:rsidP="008D2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„Városi piac területének rendezése, térrendezés” terveztetésére vonatkozó új közbeszerzési eljárás megindítása tárgyában</w:t>
      </w:r>
    </w:p>
    <w:p w:rsidR="008D2002" w:rsidRPr="008D2002" w:rsidRDefault="008D2002" w:rsidP="008D2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002" w:rsidRPr="008D2002" w:rsidRDefault="008D2002" w:rsidP="008D20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– az ajánlatkérő önkormányzat részéről – a közbeszerzésekről szóló </w:t>
      </w:r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2015. évi </w:t>
      </w: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>CXLIII</w:t>
      </w:r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. törvény (a továbbiakban: Kbt.) 113. §-ban rögzített feltételek fennállása alapján, hirdetmény közzététele nélküli, összefoglaló tájékoztatás meghirdetésével közzétett és jelen eljárást megindító felhívás közvetlen megküldésével indított nemzeti nyílt közbeszerzési </w:t>
      </w: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eljárást indít a városi piac területének rendezése, térrendezése </w:t>
      </w:r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beruházások terveztetése </w:t>
      </w: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>tárgyban, amelyhez a határozat mellékletét képező ajánlattételi felhívást és a dokumentáció részét képező szerződés-tervezetet jóváhagyja.</w:t>
      </w:r>
    </w:p>
    <w:p w:rsidR="008D2002" w:rsidRPr="008D2002" w:rsidRDefault="008D2002" w:rsidP="008D20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D2002" w:rsidRPr="008D2002" w:rsidRDefault="008D2002" w:rsidP="008D20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>Felhatalmazza a polgármestert, hogy az ajánlattételi felhívást és a hozzátartozó ajánlati dokumentációt a közbeszerzés becsült értékére tekintettel a következő ajánlattevők részére megküldje</w:t>
      </w:r>
    </w:p>
    <w:p w:rsidR="008D2002" w:rsidRPr="008D2002" w:rsidRDefault="008D2002" w:rsidP="008D2002">
      <w:pPr>
        <w:spacing w:after="0" w:line="240" w:lineRule="auto"/>
        <w:jc w:val="both"/>
        <w:rPr>
          <w:bCs/>
        </w:rPr>
      </w:pPr>
    </w:p>
    <w:p w:rsidR="008D2002" w:rsidRPr="008D2002" w:rsidRDefault="008D2002" w:rsidP="008D200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</w:rPr>
        <w:t>ATROX- Mérnök Kft.</w:t>
      </w:r>
    </w:p>
    <w:p w:rsidR="008D2002" w:rsidRPr="008D2002" w:rsidRDefault="008D2002" w:rsidP="008D200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Székhely: 2092 Budakeszi, </w:t>
      </w:r>
      <w:proofErr w:type="spellStart"/>
      <w:r w:rsidRPr="008D2002">
        <w:rPr>
          <w:rFonts w:ascii="Arial" w:eastAsia="Times New Roman" w:hAnsi="Arial" w:cs="Arial"/>
          <w:sz w:val="24"/>
          <w:szCs w:val="24"/>
          <w:lang w:eastAsia="hu-HU"/>
        </w:rPr>
        <w:t>Pátyi</w:t>
      </w:r>
      <w:proofErr w:type="spellEnd"/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 út 57 6. sz. épület</w:t>
      </w:r>
    </w:p>
    <w:p w:rsidR="008D2002" w:rsidRPr="008D2002" w:rsidRDefault="008D2002" w:rsidP="008D20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>email: atrox@atrox.hu</w:t>
      </w:r>
    </w:p>
    <w:p w:rsidR="008D2002" w:rsidRPr="008D2002" w:rsidRDefault="008D2002" w:rsidP="008D200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</w:rPr>
        <w:t>HEKET Kft.</w:t>
      </w:r>
    </w:p>
    <w:p w:rsidR="008D2002" w:rsidRPr="008D2002" w:rsidRDefault="008D2002" w:rsidP="008D200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>Székhely: 1113 Budapest, Badacsonyi u. 2. A-B ép. 2. em. 3.</w:t>
      </w:r>
    </w:p>
    <w:p w:rsidR="008D2002" w:rsidRPr="008D2002" w:rsidRDefault="008D2002" w:rsidP="008D20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>email: herczeg@heket.hu</w:t>
      </w:r>
    </w:p>
    <w:p w:rsidR="008D2002" w:rsidRPr="008D2002" w:rsidRDefault="008D2002" w:rsidP="008D200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D2002">
        <w:rPr>
          <w:rFonts w:ascii="Arial" w:eastAsia="Times New Roman" w:hAnsi="Arial" w:cs="Arial"/>
          <w:b/>
          <w:bCs/>
          <w:sz w:val="24"/>
          <w:szCs w:val="24"/>
        </w:rPr>
        <w:t>I.C.S. Kft.</w:t>
      </w:r>
    </w:p>
    <w:p w:rsidR="008D2002" w:rsidRPr="008D2002" w:rsidRDefault="008D2002" w:rsidP="008D2002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 xml:space="preserve">Székhely:1113 </w:t>
      </w:r>
      <w:r w:rsidRPr="008D2002">
        <w:rPr>
          <w:rFonts w:ascii="Arial" w:eastAsia="Times New Roman" w:hAnsi="Arial" w:cs="Arial"/>
          <w:iCs/>
          <w:sz w:val="24"/>
          <w:szCs w:val="24"/>
          <w:lang w:eastAsia="hu-HU"/>
        </w:rPr>
        <w:t>Budapest, Dinnye u. 5.</w:t>
      </w:r>
    </w:p>
    <w:p w:rsidR="008D2002" w:rsidRPr="008D2002" w:rsidRDefault="008D2002" w:rsidP="008D2002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8D2002">
        <w:rPr>
          <w:rFonts w:ascii="Arial" w:eastAsia="Times New Roman" w:hAnsi="Arial" w:cs="Arial"/>
          <w:sz w:val="24"/>
          <w:szCs w:val="24"/>
          <w:lang w:eastAsia="hu-HU"/>
        </w:rPr>
        <w:t>e-mail:ferenc.nagy3@gmail.com</w:t>
      </w:r>
      <w:proofErr w:type="gramEnd"/>
    </w:p>
    <w:p w:rsidR="008D2002" w:rsidRPr="008D2002" w:rsidRDefault="008D2002" w:rsidP="008D2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002" w:rsidRPr="008D2002" w:rsidRDefault="008D2002" w:rsidP="008D200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D2002" w:rsidRPr="008D2002" w:rsidRDefault="008D2002" w:rsidP="008D20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D2002">
        <w:rPr>
          <w:rFonts w:ascii="Arial" w:eastAsia="Times New Roman" w:hAnsi="Arial" w:cs="Arial"/>
          <w:sz w:val="24"/>
          <w:szCs w:val="24"/>
          <w:lang w:eastAsia="hu-HU"/>
        </w:rPr>
        <w:t>Képviselő-testület felhatalmazza a Pénzügyi Bizottságot a Kbt. által előírt eljárási cselekmények lebonyolítására és az eljárást lezáró döntés meghozatalának kivételével a szükséges döntések meghozatalára, továbbá felhatalmazza a polgármestert a közbeszerzési dokumentumok, különösen az Ajánlattételi Felhívás és a Szerződés-tervezet közbeszerzési tanácsadó, illetve a közbeszerzési szervek által szükségesnek tartott szövegmódosításai, szöveg pontosításai elvégzésére.</w:t>
      </w:r>
    </w:p>
    <w:p w:rsidR="008D2002" w:rsidRPr="008D2002" w:rsidRDefault="008D2002" w:rsidP="008D2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002" w:rsidRPr="008D2002" w:rsidRDefault="008D2002" w:rsidP="008D2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002" w:rsidRPr="008D2002" w:rsidRDefault="008D2002" w:rsidP="008D20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002">
        <w:rPr>
          <w:rFonts w:ascii="Arial" w:hAnsi="Arial" w:cs="Arial"/>
          <w:sz w:val="24"/>
          <w:szCs w:val="24"/>
          <w:u w:val="single"/>
        </w:rPr>
        <w:t>Határidő</w:t>
      </w:r>
      <w:r w:rsidRPr="008D2002">
        <w:rPr>
          <w:rFonts w:ascii="Arial" w:hAnsi="Arial" w:cs="Arial"/>
          <w:sz w:val="24"/>
          <w:szCs w:val="24"/>
        </w:rPr>
        <w:t>: 2019.02.28.</w:t>
      </w:r>
    </w:p>
    <w:p w:rsidR="008D2002" w:rsidRPr="008D2002" w:rsidRDefault="008D2002" w:rsidP="008D20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002">
        <w:rPr>
          <w:rFonts w:ascii="Arial" w:hAnsi="Arial" w:cs="Arial"/>
          <w:sz w:val="24"/>
          <w:szCs w:val="24"/>
          <w:u w:val="single"/>
        </w:rPr>
        <w:t>Felelős</w:t>
      </w:r>
      <w:r w:rsidRPr="008D200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8D2002">
        <w:rPr>
          <w:rFonts w:ascii="Arial" w:hAnsi="Arial" w:cs="Arial"/>
          <w:sz w:val="24"/>
          <w:szCs w:val="24"/>
        </w:rPr>
        <w:t>polgármester( Projekt</w:t>
      </w:r>
      <w:proofErr w:type="gramEnd"/>
      <w:r w:rsidRPr="008D2002">
        <w:rPr>
          <w:rFonts w:ascii="Arial" w:hAnsi="Arial" w:cs="Arial"/>
          <w:sz w:val="24"/>
          <w:szCs w:val="24"/>
        </w:rPr>
        <w:t xml:space="preserve"> Iroda)</w:t>
      </w:r>
    </w:p>
    <w:p w:rsidR="00DC3AB6" w:rsidRDefault="00DC3AB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  <w:bookmarkStart w:id="0" w:name="_GoBack"/>
      <w:bookmarkEnd w:id="0"/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2019-03-04T09:46:00Z</cp:lastPrinted>
  <dcterms:created xsi:type="dcterms:W3CDTF">2019-03-04T09:47:00Z</dcterms:created>
  <dcterms:modified xsi:type="dcterms:W3CDTF">2019-03-04T09:47:00Z</dcterms:modified>
</cp:coreProperties>
</file>